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30" w:rsidRDefault="005D4330" w:rsidP="005D4330">
      <w:pPr>
        <w:pStyle w:val="a3"/>
        <w:jc w:val="center"/>
        <w:rPr>
          <w:b/>
          <w:color w:val="212121"/>
          <w:sz w:val="28"/>
          <w:szCs w:val="28"/>
        </w:rPr>
      </w:pPr>
      <w:r w:rsidRPr="00EC68F0">
        <w:rPr>
          <w:b/>
          <w:color w:val="212121"/>
          <w:sz w:val="28"/>
          <w:szCs w:val="28"/>
        </w:rPr>
        <w:t xml:space="preserve">Выписку о назначенных мерах </w:t>
      </w:r>
      <w:proofErr w:type="spellStart"/>
      <w:r w:rsidRPr="00EC68F0">
        <w:rPr>
          <w:b/>
          <w:color w:val="212121"/>
          <w:sz w:val="28"/>
          <w:szCs w:val="28"/>
        </w:rPr>
        <w:t>соцподдержки</w:t>
      </w:r>
      <w:proofErr w:type="spellEnd"/>
      <w:r w:rsidRPr="00EC68F0">
        <w:rPr>
          <w:b/>
          <w:color w:val="212121"/>
          <w:sz w:val="28"/>
          <w:szCs w:val="28"/>
        </w:rPr>
        <w:t xml:space="preserve"> можно получить в </w:t>
      </w:r>
      <w:proofErr w:type="spellStart"/>
      <w:r w:rsidRPr="00EC68F0">
        <w:rPr>
          <w:b/>
          <w:color w:val="212121"/>
          <w:sz w:val="28"/>
          <w:szCs w:val="28"/>
        </w:rPr>
        <w:t>проактивном</w:t>
      </w:r>
      <w:proofErr w:type="spellEnd"/>
      <w:r w:rsidRPr="00EC68F0">
        <w:rPr>
          <w:b/>
          <w:color w:val="212121"/>
          <w:sz w:val="28"/>
          <w:szCs w:val="28"/>
        </w:rPr>
        <w:t xml:space="preserve"> режиме</w:t>
      </w:r>
      <w:r w:rsidR="00DE15C3">
        <w:rPr>
          <w:b/>
          <w:color w:val="212121"/>
          <w:sz w:val="28"/>
          <w:szCs w:val="28"/>
        </w:rPr>
        <w:t>.</w:t>
      </w:r>
    </w:p>
    <w:p w:rsidR="00DE15C3" w:rsidRPr="00EC68F0" w:rsidRDefault="00DE15C3" w:rsidP="005D4330">
      <w:pPr>
        <w:pStyle w:val="a3"/>
        <w:jc w:val="center"/>
        <w:rPr>
          <w:b/>
          <w:color w:val="212121"/>
          <w:sz w:val="28"/>
          <w:szCs w:val="28"/>
        </w:rPr>
      </w:pPr>
    </w:p>
    <w:p w:rsidR="005D4330" w:rsidRPr="005D4330" w:rsidRDefault="00DE15C3" w:rsidP="005D4330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781300" cy="1981200"/>
            <wp:effectExtent l="19050" t="0" r="0" b="0"/>
            <wp:wrapSquare wrapText="bothSides"/>
            <wp:docPr id="1" name="Рисунок 1" descr="🔖 Проверьте сведения о назначенных мерах социальной поддержки На  Госуслугах можно получить выписку о социальных..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🔖 Проверьте сведения о назначенных мерах социальной поддержки На  Госуслугах можно получить выписку о социальных..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330" w:rsidRPr="005D4330" w:rsidRDefault="005D4330" w:rsidP="005D433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D4330">
        <w:rPr>
          <w:color w:val="212121"/>
          <w:sz w:val="28"/>
          <w:szCs w:val="28"/>
        </w:rPr>
        <w:t xml:space="preserve">Для получения справки о назначенных социальных пособиях и льготах (таких как </w:t>
      </w:r>
      <w:proofErr w:type="gramStart"/>
      <w:r w:rsidRPr="005D4330">
        <w:rPr>
          <w:color w:val="212121"/>
          <w:sz w:val="28"/>
          <w:szCs w:val="28"/>
        </w:rPr>
        <w:t>пособие</w:t>
      </w:r>
      <w:proofErr w:type="gramEnd"/>
      <w:r w:rsidRPr="005D4330">
        <w:rPr>
          <w:color w:val="212121"/>
          <w:sz w:val="28"/>
          <w:szCs w:val="28"/>
        </w:rPr>
        <w:t xml:space="preserve"> на детей от 8 до 17 лет для семей с невысоким доходом, ежемесячное пособие по уходу за ребенком до 1,5 лет, пособие для беременных, вставших на учет в ранние сроки и т.д.) необязательно обращаться в клиентские службы Пенсионного фонда. Ее можно заказать </w:t>
      </w:r>
      <w:proofErr w:type="spellStart"/>
      <w:r w:rsidRPr="005D4330">
        <w:rPr>
          <w:color w:val="212121"/>
          <w:sz w:val="28"/>
          <w:szCs w:val="28"/>
        </w:rPr>
        <w:t>онлайн</w:t>
      </w:r>
      <w:proofErr w:type="spellEnd"/>
      <w:r w:rsidRPr="005D4330">
        <w:rPr>
          <w:color w:val="212121"/>
          <w:sz w:val="28"/>
          <w:szCs w:val="28"/>
        </w:rPr>
        <w:t xml:space="preserve"> через портал </w:t>
      </w:r>
      <w:proofErr w:type="spellStart"/>
      <w:r w:rsidRPr="005D4330">
        <w:rPr>
          <w:color w:val="212121"/>
          <w:sz w:val="28"/>
          <w:szCs w:val="28"/>
        </w:rPr>
        <w:t>Госуслуг</w:t>
      </w:r>
      <w:proofErr w:type="spellEnd"/>
      <w:r w:rsidRPr="005D4330">
        <w:rPr>
          <w:color w:val="212121"/>
          <w:sz w:val="28"/>
          <w:szCs w:val="28"/>
        </w:rPr>
        <w:t>.</w:t>
      </w:r>
    </w:p>
    <w:p w:rsidR="005D4330" w:rsidRPr="005D4330" w:rsidRDefault="005D4330" w:rsidP="005D433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D4330">
        <w:rPr>
          <w:color w:val="212121"/>
          <w:sz w:val="28"/>
          <w:szCs w:val="28"/>
        </w:rPr>
        <w:t>Для этого при переходе на портал ЕПГУ (</w:t>
      </w:r>
      <w:proofErr w:type="spellStart"/>
      <w:r w:rsidRPr="005D4330">
        <w:rPr>
          <w:color w:val="212121"/>
          <w:sz w:val="28"/>
          <w:szCs w:val="28"/>
        </w:rPr>
        <w:t>www.gosuslugi.ru</w:t>
      </w:r>
      <w:proofErr w:type="spellEnd"/>
      <w:r w:rsidRPr="005D4330">
        <w:rPr>
          <w:color w:val="212121"/>
          <w:sz w:val="28"/>
          <w:szCs w:val="28"/>
        </w:rPr>
        <w:t xml:space="preserve">) воспользуйтесь строкой поиска. После ввода текста «Выписка о назначенных мерах </w:t>
      </w:r>
      <w:proofErr w:type="spellStart"/>
      <w:r w:rsidRPr="005D4330">
        <w:rPr>
          <w:color w:val="212121"/>
          <w:sz w:val="28"/>
          <w:szCs w:val="28"/>
        </w:rPr>
        <w:t>соцподдержки</w:t>
      </w:r>
      <w:proofErr w:type="spellEnd"/>
      <w:r w:rsidRPr="005D4330">
        <w:rPr>
          <w:color w:val="212121"/>
          <w:sz w:val="28"/>
          <w:szCs w:val="28"/>
        </w:rPr>
        <w:t>» бот сервиса выдаст вариант «Заказать выписку». Далее программа предложит выбрать запрашиваемый период, после чего в Личном кабинете в течение дня сформируется справка.  В ней сразу отразятся все социальные выплаты и пособия, полученные за указанный период.</w:t>
      </w:r>
    </w:p>
    <w:p w:rsidR="005D4330" w:rsidRPr="005D4330" w:rsidRDefault="005D4330" w:rsidP="005D433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D4330">
        <w:rPr>
          <w:color w:val="212121"/>
          <w:sz w:val="28"/>
          <w:szCs w:val="28"/>
        </w:rPr>
        <w:t xml:space="preserve">Также на сайте Пенсионного фонда через Личный кабинет гражданина – </w:t>
      </w:r>
      <w:proofErr w:type="spellStart"/>
      <w:r w:rsidRPr="005D4330">
        <w:rPr>
          <w:color w:val="212121"/>
          <w:sz w:val="28"/>
          <w:szCs w:val="28"/>
        </w:rPr>
        <w:t>es.pfrf.ru</w:t>
      </w:r>
      <w:proofErr w:type="spellEnd"/>
      <w:r w:rsidRPr="005D4330">
        <w:rPr>
          <w:color w:val="212121"/>
          <w:sz w:val="28"/>
          <w:szCs w:val="28"/>
        </w:rPr>
        <w:t xml:space="preserve"> (логин и пароль используются те же, что и на портале </w:t>
      </w:r>
      <w:proofErr w:type="spellStart"/>
      <w:r w:rsidRPr="005D4330">
        <w:rPr>
          <w:color w:val="212121"/>
          <w:sz w:val="28"/>
          <w:szCs w:val="28"/>
        </w:rPr>
        <w:t>Госуслуг</w:t>
      </w:r>
      <w:proofErr w:type="spellEnd"/>
      <w:r w:rsidRPr="005D4330">
        <w:rPr>
          <w:color w:val="212121"/>
          <w:sz w:val="28"/>
          <w:szCs w:val="28"/>
        </w:rPr>
        <w:t>) – существует возможность заказать и другие виды справок, например:</w:t>
      </w:r>
    </w:p>
    <w:p w:rsidR="005D4330" w:rsidRPr="005D4330" w:rsidRDefault="005D4330" w:rsidP="005D4330">
      <w:pPr>
        <w:pStyle w:val="a3"/>
        <w:jc w:val="both"/>
        <w:rPr>
          <w:color w:val="212121"/>
          <w:sz w:val="28"/>
          <w:szCs w:val="28"/>
        </w:rPr>
      </w:pPr>
      <w:r w:rsidRPr="005D4330">
        <w:rPr>
          <w:color w:val="212121"/>
          <w:sz w:val="28"/>
          <w:szCs w:val="28"/>
        </w:rPr>
        <w:t xml:space="preserve">- Об отнесении гражданина к категории </w:t>
      </w:r>
      <w:proofErr w:type="spellStart"/>
      <w:r w:rsidRPr="005D4330">
        <w:rPr>
          <w:color w:val="212121"/>
          <w:sz w:val="28"/>
          <w:szCs w:val="28"/>
        </w:rPr>
        <w:t>предпенсионера</w:t>
      </w:r>
      <w:proofErr w:type="spellEnd"/>
      <w:r w:rsidRPr="005D4330">
        <w:rPr>
          <w:color w:val="212121"/>
          <w:sz w:val="28"/>
          <w:szCs w:val="28"/>
        </w:rPr>
        <w:t>;</w:t>
      </w:r>
    </w:p>
    <w:p w:rsidR="005D4330" w:rsidRPr="005D4330" w:rsidRDefault="005D4330" w:rsidP="005D4330">
      <w:pPr>
        <w:pStyle w:val="a3"/>
        <w:jc w:val="both"/>
        <w:rPr>
          <w:color w:val="212121"/>
          <w:sz w:val="28"/>
          <w:szCs w:val="28"/>
        </w:rPr>
      </w:pPr>
      <w:r w:rsidRPr="005D4330">
        <w:rPr>
          <w:color w:val="212121"/>
          <w:sz w:val="28"/>
          <w:szCs w:val="28"/>
        </w:rPr>
        <w:t>- О состоянии индивидуального лицевого счета (ИЛС);</w:t>
      </w:r>
    </w:p>
    <w:p w:rsidR="005D4330" w:rsidRPr="005D4330" w:rsidRDefault="005D4330" w:rsidP="005D4330">
      <w:pPr>
        <w:pStyle w:val="a3"/>
        <w:jc w:val="both"/>
        <w:rPr>
          <w:color w:val="212121"/>
          <w:sz w:val="28"/>
          <w:szCs w:val="28"/>
        </w:rPr>
      </w:pPr>
      <w:r w:rsidRPr="005D4330">
        <w:rPr>
          <w:color w:val="212121"/>
          <w:sz w:val="28"/>
          <w:szCs w:val="28"/>
        </w:rPr>
        <w:t>- О произведенных выплатах за выбранный период;</w:t>
      </w:r>
    </w:p>
    <w:p w:rsidR="005D4330" w:rsidRPr="005D4330" w:rsidRDefault="005D4330" w:rsidP="005D4330">
      <w:pPr>
        <w:pStyle w:val="a3"/>
        <w:jc w:val="both"/>
        <w:rPr>
          <w:color w:val="212121"/>
          <w:sz w:val="28"/>
          <w:szCs w:val="28"/>
        </w:rPr>
      </w:pPr>
      <w:r w:rsidRPr="005D4330">
        <w:rPr>
          <w:color w:val="212121"/>
          <w:sz w:val="28"/>
          <w:szCs w:val="28"/>
        </w:rPr>
        <w:t>- О праве на получение НСУ.</w:t>
      </w:r>
    </w:p>
    <w:p w:rsidR="005D4330" w:rsidRPr="005D4330" w:rsidRDefault="005D4330" w:rsidP="005D433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D4330">
        <w:rPr>
          <w:color w:val="212121"/>
          <w:sz w:val="28"/>
          <w:szCs w:val="28"/>
        </w:rPr>
        <w:t xml:space="preserve">Весь список справок, которые можно получить </w:t>
      </w:r>
      <w:proofErr w:type="spellStart"/>
      <w:r w:rsidRPr="005D4330">
        <w:rPr>
          <w:color w:val="212121"/>
          <w:sz w:val="28"/>
          <w:szCs w:val="28"/>
        </w:rPr>
        <w:t>онлайн</w:t>
      </w:r>
      <w:proofErr w:type="spellEnd"/>
      <w:r w:rsidRPr="005D4330">
        <w:rPr>
          <w:color w:val="212121"/>
          <w:sz w:val="28"/>
          <w:szCs w:val="28"/>
        </w:rPr>
        <w:t>, также размещен в Личном кабинете. Обращаем ваше внимание, что в рамках оказания Государственных услуг такие организации как МВД, органы социальной защиты населения, центр занятости, служба судебных приставов и многие другие могут беспрепятственно сделать запрос необходимых справок, предоставляемых Пенсионным фондом РФ, через систему межведомственного взаимодействия.</w:t>
      </w:r>
    </w:p>
    <w:p w:rsidR="00281B90" w:rsidRDefault="00281B90"/>
    <w:sectPr w:rsidR="00281B90" w:rsidSect="0028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330"/>
    <w:rsid w:val="0007350E"/>
    <w:rsid w:val="00281B90"/>
    <w:rsid w:val="002E7BBC"/>
    <w:rsid w:val="005D4330"/>
    <w:rsid w:val="00DE15C3"/>
    <w:rsid w:val="00EC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3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96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709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2022-09-13T11:43:00Z</dcterms:created>
  <dcterms:modified xsi:type="dcterms:W3CDTF">2022-09-15T10:17:00Z</dcterms:modified>
</cp:coreProperties>
</file>